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57FC" w14:textId="1BB6B029" w:rsidR="00254EBA" w:rsidRDefault="00254EBA" w:rsidP="00E77DAE">
      <w:pPr>
        <w:rPr>
          <w:rFonts w:ascii="Georgia" w:hAnsi="Georgia"/>
          <w:noProof/>
          <w:color w:val="7030A0"/>
          <w:sz w:val="17"/>
        </w:rPr>
      </w:pPr>
    </w:p>
    <w:p w14:paraId="0BC9EFF6" w14:textId="77777777" w:rsidR="00847833" w:rsidRPr="004D0C7E" w:rsidRDefault="00847833" w:rsidP="00847833">
      <w:pPr>
        <w:jc w:val="center"/>
        <w:rPr>
          <w:b/>
          <w:bCs/>
          <w:color w:val="000000"/>
          <w:sz w:val="28"/>
          <w:szCs w:val="28"/>
        </w:rPr>
      </w:pPr>
      <w:r w:rsidRPr="004D0C7E">
        <w:rPr>
          <w:b/>
          <w:bCs/>
          <w:color w:val="000000"/>
          <w:sz w:val="28"/>
          <w:szCs w:val="28"/>
        </w:rPr>
        <w:t>ЧТУП</w:t>
      </w:r>
      <w:proofErr w:type="gramStart"/>
      <w:r w:rsidRPr="004D0C7E">
        <w:rPr>
          <w:b/>
          <w:bCs/>
          <w:color w:val="000000"/>
          <w:sz w:val="28"/>
          <w:szCs w:val="28"/>
        </w:rPr>
        <w:t xml:space="preserve">   «</w:t>
      </w:r>
      <w:proofErr w:type="gramEnd"/>
      <w:r w:rsidRPr="004D0C7E">
        <w:rPr>
          <w:b/>
          <w:bCs/>
          <w:color w:val="000000"/>
          <w:sz w:val="28"/>
          <w:szCs w:val="28"/>
        </w:rPr>
        <w:t xml:space="preserve"> ТЕХНОТУРСЕРВИС »</w:t>
      </w:r>
    </w:p>
    <w:p w14:paraId="5D075B13" w14:textId="77777777" w:rsidR="00847833" w:rsidRPr="004D0C7E" w:rsidRDefault="00847833" w:rsidP="00847833">
      <w:pPr>
        <w:jc w:val="center"/>
        <w:rPr>
          <w:b/>
          <w:bCs/>
          <w:color w:val="000000"/>
          <w:sz w:val="20"/>
          <w:szCs w:val="20"/>
        </w:rPr>
      </w:pPr>
      <w:proofErr w:type="spellStart"/>
      <w:r w:rsidRPr="004D0C7E">
        <w:rPr>
          <w:b/>
          <w:bCs/>
          <w:color w:val="000000"/>
          <w:sz w:val="20"/>
          <w:szCs w:val="20"/>
        </w:rPr>
        <w:t>г.Минск</w:t>
      </w:r>
      <w:proofErr w:type="spellEnd"/>
      <w:r w:rsidRPr="004D0C7E">
        <w:rPr>
          <w:b/>
          <w:bCs/>
          <w:color w:val="000000"/>
          <w:sz w:val="20"/>
          <w:szCs w:val="20"/>
        </w:rPr>
        <w:t xml:space="preserve"> проспект Партизанский 81-509 г-</w:t>
      </w:r>
      <w:proofErr w:type="spellStart"/>
      <w:r w:rsidRPr="004D0C7E">
        <w:rPr>
          <w:b/>
          <w:bCs/>
          <w:color w:val="000000"/>
          <w:sz w:val="20"/>
          <w:szCs w:val="20"/>
        </w:rPr>
        <w:t>ца</w:t>
      </w:r>
      <w:proofErr w:type="spellEnd"/>
      <w:r w:rsidRPr="004D0C7E">
        <w:rPr>
          <w:b/>
          <w:bCs/>
          <w:color w:val="000000"/>
          <w:sz w:val="20"/>
          <w:szCs w:val="20"/>
        </w:rPr>
        <w:t xml:space="preserve"> «Турист» ст. метро Партизанская</w:t>
      </w:r>
    </w:p>
    <w:p w14:paraId="7E3DD645" w14:textId="77777777" w:rsidR="00847833" w:rsidRPr="004D0C7E" w:rsidRDefault="00847833" w:rsidP="00847833">
      <w:pPr>
        <w:ind w:firstLine="284"/>
        <w:jc w:val="center"/>
        <w:rPr>
          <w:b/>
          <w:bCs/>
          <w:color w:val="000000"/>
          <w:sz w:val="20"/>
          <w:szCs w:val="20"/>
          <w:u w:val="single"/>
        </w:rPr>
      </w:pPr>
      <w:r w:rsidRPr="004D0C7E">
        <w:rPr>
          <w:b/>
          <w:bCs/>
          <w:color w:val="000000"/>
          <w:sz w:val="20"/>
          <w:szCs w:val="20"/>
        </w:rPr>
        <w:t>Тел. 3-47-01-91, 29 6566662, е-</w:t>
      </w:r>
      <w:proofErr w:type="gramStart"/>
      <w:r w:rsidRPr="004D0C7E">
        <w:rPr>
          <w:b/>
          <w:bCs/>
          <w:color w:val="000000"/>
          <w:sz w:val="20"/>
          <w:szCs w:val="20"/>
          <w:lang w:val="en-US"/>
        </w:rPr>
        <w:t>mail</w:t>
      </w:r>
      <w:r w:rsidRPr="004D0C7E">
        <w:rPr>
          <w:b/>
          <w:bCs/>
          <w:color w:val="000000"/>
          <w:sz w:val="20"/>
          <w:szCs w:val="20"/>
        </w:rPr>
        <w:t>:</w:t>
      </w:r>
      <w:proofErr w:type="spellStart"/>
      <w:r w:rsidRPr="004D0C7E">
        <w:rPr>
          <w:b/>
          <w:bCs/>
          <w:color w:val="000000"/>
          <w:sz w:val="20"/>
          <w:szCs w:val="20"/>
          <w:lang w:val="en-US"/>
        </w:rPr>
        <w:t>tts</w:t>
      </w:r>
      <w:proofErr w:type="spellEnd"/>
      <w:r w:rsidRPr="004D0C7E">
        <w:rPr>
          <w:b/>
          <w:bCs/>
          <w:color w:val="000000"/>
          <w:sz w:val="20"/>
          <w:szCs w:val="20"/>
        </w:rPr>
        <w:t>2000@</w:t>
      </w:r>
      <w:r w:rsidRPr="004D0C7E">
        <w:rPr>
          <w:b/>
          <w:bCs/>
          <w:color w:val="000000"/>
          <w:sz w:val="20"/>
          <w:szCs w:val="20"/>
          <w:lang w:val="en-US"/>
        </w:rPr>
        <w:t>list</w:t>
      </w:r>
      <w:r w:rsidRPr="004D0C7E">
        <w:rPr>
          <w:b/>
          <w:bCs/>
          <w:color w:val="000000"/>
          <w:sz w:val="20"/>
          <w:szCs w:val="20"/>
        </w:rPr>
        <w:t>.</w:t>
      </w:r>
      <w:proofErr w:type="spellStart"/>
      <w:r w:rsidRPr="004D0C7E">
        <w:rPr>
          <w:b/>
          <w:bCs/>
          <w:color w:val="000000"/>
          <w:sz w:val="20"/>
          <w:szCs w:val="20"/>
          <w:lang w:val="en-US"/>
        </w:rPr>
        <w:t>ru</w:t>
      </w:r>
      <w:proofErr w:type="spellEnd"/>
      <w:proofErr w:type="gramEnd"/>
      <w:r w:rsidRPr="004D0C7E">
        <w:rPr>
          <w:b/>
          <w:bCs/>
          <w:color w:val="000000"/>
          <w:sz w:val="20"/>
          <w:szCs w:val="20"/>
        </w:rPr>
        <w:t xml:space="preserve">   ,       </w:t>
      </w:r>
      <w:hyperlink r:id="rId8" w:history="1">
        <w:r w:rsidRPr="004D0C7E">
          <w:rPr>
            <w:b/>
            <w:bCs/>
            <w:color w:val="000000"/>
            <w:sz w:val="20"/>
            <w:szCs w:val="20"/>
            <w:u w:val="single"/>
            <w:lang w:val="en-US"/>
          </w:rPr>
          <w:t>http</w:t>
        </w:r>
        <w:r w:rsidRPr="004D0C7E">
          <w:rPr>
            <w:b/>
            <w:bCs/>
            <w:color w:val="000000"/>
            <w:sz w:val="20"/>
            <w:szCs w:val="20"/>
            <w:u w:val="single"/>
          </w:rPr>
          <w:t>://</w:t>
        </w:r>
        <w:r w:rsidRPr="004D0C7E">
          <w:rPr>
            <w:b/>
            <w:bCs/>
            <w:color w:val="000000"/>
            <w:sz w:val="20"/>
            <w:szCs w:val="20"/>
            <w:u w:val="single"/>
            <w:lang w:val="en-US"/>
          </w:rPr>
          <w:t>www</w:t>
        </w:r>
        <w:r w:rsidRPr="004D0C7E">
          <w:rPr>
            <w:b/>
            <w:bCs/>
            <w:color w:val="000000"/>
            <w:sz w:val="20"/>
            <w:szCs w:val="20"/>
            <w:u w:val="single"/>
          </w:rPr>
          <w:t>.</w:t>
        </w:r>
        <w:proofErr w:type="spellStart"/>
        <w:r w:rsidRPr="004D0C7E">
          <w:rPr>
            <w:b/>
            <w:bCs/>
            <w:color w:val="000000"/>
            <w:sz w:val="20"/>
            <w:szCs w:val="20"/>
            <w:u w:val="single"/>
            <w:lang w:val="en-US"/>
          </w:rPr>
          <w:t>technotourservice</w:t>
        </w:r>
        <w:proofErr w:type="spellEnd"/>
        <w:r w:rsidRPr="004D0C7E">
          <w:rPr>
            <w:b/>
            <w:bCs/>
            <w:color w:val="000000"/>
            <w:sz w:val="20"/>
            <w:szCs w:val="20"/>
            <w:u w:val="single"/>
          </w:rPr>
          <w:t>.с</w:t>
        </w:r>
        <w:r w:rsidRPr="004D0C7E">
          <w:rPr>
            <w:b/>
            <w:bCs/>
            <w:color w:val="000000"/>
            <w:sz w:val="20"/>
            <w:szCs w:val="20"/>
            <w:u w:val="single"/>
            <w:lang w:val="en-US"/>
          </w:rPr>
          <w:t>om</w:t>
        </w:r>
      </w:hyperlink>
    </w:p>
    <w:p w14:paraId="05995C67" w14:textId="77777777" w:rsidR="004D0C7E" w:rsidRPr="004D0C7E" w:rsidRDefault="00D60CD7" w:rsidP="004D0C7E">
      <w:pPr>
        <w:pStyle w:val="ad"/>
        <w:spacing w:before="0" w:beforeAutospacing="0" w:after="0" w:afterAutospacing="0"/>
        <w:rPr>
          <w:sz w:val="22"/>
          <w:szCs w:val="22"/>
        </w:rPr>
      </w:pPr>
      <w:r w:rsidRPr="004D0C7E">
        <w:rPr>
          <w:rFonts w:ascii="Georgia" w:hAnsi="Georgia"/>
          <w:sz w:val="18"/>
          <w:szCs w:val="18"/>
        </w:rPr>
        <w:t xml:space="preserve">                                                                 </w:t>
      </w:r>
      <w:r w:rsidR="004D0C7E" w:rsidRPr="004D0C7E">
        <w:rPr>
          <w:sz w:val="22"/>
          <w:szCs w:val="20"/>
        </w:rPr>
        <w:t xml:space="preserve"> </w:t>
      </w:r>
      <w:r w:rsidR="004D0C7E" w:rsidRPr="004D0C7E">
        <w:rPr>
          <w:b/>
          <w:bCs/>
          <w:color w:val="C00000"/>
        </w:rPr>
        <w:t>Италия – Швейцария</w:t>
      </w:r>
    </w:p>
    <w:p w14:paraId="677A8F57" w14:textId="77777777" w:rsidR="004D0C7E" w:rsidRPr="004D0C7E" w:rsidRDefault="004D0C7E" w:rsidP="004D0C7E">
      <w:pPr>
        <w:rPr>
          <w:sz w:val="22"/>
          <w:szCs w:val="22"/>
        </w:rPr>
      </w:pPr>
    </w:p>
    <w:p w14:paraId="63D9F816" w14:textId="77777777" w:rsidR="004D0C7E" w:rsidRPr="004D0C7E" w:rsidRDefault="004D0C7E" w:rsidP="004D0C7E">
      <w:pPr>
        <w:pStyle w:val="ad"/>
        <w:spacing w:before="0" w:beforeAutospacing="0" w:after="0" w:afterAutospacing="0"/>
        <w:rPr>
          <w:sz w:val="22"/>
          <w:szCs w:val="22"/>
        </w:rPr>
      </w:pPr>
      <w:r w:rsidRPr="004D0C7E">
        <w:rPr>
          <w:b/>
          <w:bCs/>
          <w:color w:val="000000"/>
          <w:sz w:val="22"/>
          <w:szCs w:val="22"/>
        </w:rPr>
        <w:t>Вена – Верона – озеро Гарда* - Милан –</w:t>
      </w:r>
      <w:proofErr w:type="spellStart"/>
      <w:r w:rsidRPr="004D0C7E">
        <w:rPr>
          <w:b/>
          <w:bCs/>
          <w:color w:val="000000"/>
          <w:sz w:val="22"/>
          <w:szCs w:val="22"/>
        </w:rPr>
        <w:t>Беллинцона</w:t>
      </w:r>
      <w:proofErr w:type="spellEnd"/>
      <w:r w:rsidRPr="004D0C7E">
        <w:rPr>
          <w:b/>
          <w:bCs/>
          <w:color w:val="000000"/>
          <w:sz w:val="22"/>
          <w:szCs w:val="22"/>
        </w:rPr>
        <w:t xml:space="preserve"> – Лугано – </w:t>
      </w:r>
      <w:proofErr w:type="spellStart"/>
      <w:r w:rsidRPr="004D0C7E">
        <w:rPr>
          <w:b/>
          <w:bCs/>
          <w:color w:val="000000"/>
          <w:sz w:val="22"/>
          <w:szCs w:val="22"/>
        </w:rPr>
        <w:t>Веве</w:t>
      </w:r>
      <w:proofErr w:type="spellEnd"/>
      <w:r w:rsidRPr="004D0C7E">
        <w:rPr>
          <w:b/>
          <w:bCs/>
          <w:color w:val="000000"/>
          <w:sz w:val="22"/>
          <w:szCs w:val="22"/>
        </w:rPr>
        <w:t xml:space="preserve"> - Монтре – Женева* – Берн – Люцерн* – Цюрих - водопад Шаффхаузен – Лихтенштейн – Зальцбург</w:t>
      </w:r>
    </w:p>
    <w:p w14:paraId="3C0F4B05" w14:textId="77777777" w:rsidR="004D0C7E" w:rsidRPr="004D0C7E" w:rsidRDefault="004D0C7E" w:rsidP="004D0C7E">
      <w:pPr>
        <w:rPr>
          <w:sz w:val="22"/>
          <w:szCs w:val="22"/>
        </w:rPr>
      </w:pPr>
    </w:p>
    <w:p w14:paraId="31BDCF4A" w14:textId="77777777" w:rsidR="004D0C7E" w:rsidRPr="004D0C7E" w:rsidRDefault="004D0C7E" w:rsidP="004D0C7E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4D0C7E">
        <w:rPr>
          <w:b/>
          <w:bCs/>
          <w:color w:val="000000"/>
          <w:sz w:val="22"/>
          <w:szCs w:val="22"/>
        </w:rPr>
        <w:t>24.05.2025 – 01.06.2025</w:t>
      </w:r>
    </w:p>
    <w:p w14:paraId="59C626DE" w14:textId="77777777" w:rsidR="004D0C7E" w:rsidRPr="004D0C7E" w:rsidRDefault="004D0C7E" w:rsidP="004D0C7E">
      <w:pPr>
        <w:pStyle w:val="ad"/>
        <w:spacing w:before="0" w:beforeAutospacing="0" w:after="0" w:afterAutospacing="0"/>
        <w:ind w:firstLine="284"/>
        <w:rPr>
          <w:sz w:val="22"/>
          <w:szCs w:val="22"/>
        </w:rPr>
      </w:pPr>
      <w:r w:rsidRPr="004D0C7E">
        <w:rPr>
          <w:b/>
          <w:bCs/>
          <w:color w:val="000000"/>
          <w:sz w:val="18"/>
          <w:szCs w:val="18"/>
          <w:u w:val="single"/>
        </w:rPr>
        <w:t>Программа тура</w:t>
      </w:r>
      <w:r w:rsidRPr="004D0C7E">
        <w:rPr>
          <w:b/>
          <w:bCs/>
          <w:color w:val="000000"/>
          <w:sz w:val="18"/>
          <w:szCs w:val="18"/>
        </w:rPr>
        <w:t>:</w:t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rStyle w:val="apple-tab-span"/>
          <w:b/>
          <w:bCs/>
          <w:color w:val="000000"/>
          <w:sz w:val="18"/>
          <w:szCs w:val="18"/>
        </w:rPr>
        <w:tab/>
      </w:r>
      <w:r w:rsidRPr="004D0C7E">
        <w:rPr>
          <w:b/>
          <w:bCs/>
          <w:color w:val="000000"/>
          <w:sz w:val="18"/>
          <w:szCs w:val="18"/>
        </w:rPr>
        <w:t>без ночных переездов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0033"/>
      </w:tblGrid>
      <w:tr w:rsidR="004D0C7E" w:rsidRPr="004D0C7E" w14:paraId="0AF49EBC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CDFC73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1-й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A8D88" w14:textId="77777777" w:rsidR="004D0C7E" w:rsidRPr="004D0C7E" w:rsidRDefault="004D0C7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Выезд из Минска. Транзит по территории РП, Чехии. Ночлег в Чехии (~1000 км).</w:t>
            </w:r>
          </w:p>
        </w:tc>
      </w:tr>
      <w:tr w:rsidR="004D0C7E" w:rsidRPr="004D0C7E" w14:paraId="76442F94" w14:textId="77777777" w:rsidTr="004D0C7E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A3D61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2-й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19D17" w14:textId="77777777" w:rsidR="004D0C7E" w:rsidRPr="004D0C7E" w:rsidRDefault="004D0C7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Завтрак. Выезд 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Вену (</w:t>
            </w:r>
            <w:r w:rsidRPr="004D0C7E">
              <w:rPr>
                <w:color w:val="000000"/>
                <w:sz w:val="18"/>
                <w:szCs w:val="18"/>
              </w:rPr>
              <w:t>~ 300 км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Pr="004D0C7E">
              <w:rPr>
                <w:color w:val="000000"/>
                <w:sz w:val="18"/>
                <w:szCs w:val="18"/>
              </w:rPr>
              <w:t xml:space="preserve">. Обзорная экскурсия по городу: площадь Марии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Терезии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Хофбург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>, костел Святого Петра, собор Святого Стефана, Венская опера и др. Свободное время. Переезд в Италию (~500 км). Ночлег.</w:t>
            </w:r>
          </w:p>
        </w:tc>
      </w:tr>
      <w:tr w:rsidR="004D0C7E" w:rsidRPr="004D0C7E" w14:paraId="2AAA1901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231C2" w14:textId="77777777" w:rsidR="004D0C7E" w:rsidRPr="004D0C7E" w:rsidRDefault="004D0C7E">
            <w:pPr>
              <w:pStyle w:val="ad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3-й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BB604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Завтрак. Выезд в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Верону (</w:t>
            </w:r>
            <w:r w:rsidRPr="004D0C7E">
              <w:rPr>
                <w:color w:val="000000"/>
                <w:sz w:val="18"/>
                <w:szCs w:val="18"/>
              </w:rPr>
              <w:t>~ 250 км). Обзорная экскурсия по «городу влюбленных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4D0C7E">
              <w:rPr>
                <w:color w:val="000000"/>
                <w:sz w:val="18"/>
                <w:szCs w:val="18"/>
              </w:rPr>
              <w:t xml:space="preserve">: площадь Бра, Арена, дом Джульетты, площадь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Эрбе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>, площадь Синьории и др. Свободное время. </w:t>
            </w:r>
          </w:p>
          <w:p w14:paraId="20A2AFCA" w14:textId="77777777" w:rsidR="004D0C7E" w:rsidRPr="004D0C7E" w:rsidRDefault="004D0C7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Для желающих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факультативная экскурсионная поездка на озеро Гарда </w:t>
            </w:r>
            <w:r w:rsidRPr="004D0C7E">
              <w:rPr>
                <w:color w:val="000000"/>
                <w:sz w:val="18"/>
                <w:szCs w:val="18"/>
              </w:rPr>
              <w:t>(доплата 25 евро). 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1C3EA76F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Переезд на ночлег в Италии в районе Милана (~ 150 км).</w:t>
            </w:r>
          </w:p>
        </w:tc>
      </w:tr>
      <w:tr w:rsidR="004D0C7E" w:rsidRPr="004D0C7E" w14:paraId="70812D3E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E005F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4-й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12185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Завтрак. Обзорная экскурсия по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 Милану: </w:t>
            </w:r>
            <w:r w:rsidRPr="004D0C7E">
              <w:rPr>
                <w:color w:val="000000"/>
                <w:sz w:val="18"/>
                <w:szCs w:val="18"/>
              </w:rPr>
              <w:t xml:space="preserve">крепость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Сфорцеско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, кафедральный собор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Дуомо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>, галерея Виктора Эммануила, театр Ла Скала и др. Свободное время.</w:t>
            </w:r>
          </w:p>
          <w:p w14:paraId="6A5F9918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Переезд в Швейцарию (~ 100 км): посещение </w:t>
            </w:r>
            <w:proofErr w:type="spellStart"/>
            <w:r w:rsidRPr="004D0C7E">
              <w:rPr>
                <w:b/>
                <w:bCs/>
                <w:color w:val="000000"/>
                <w:sz w:val="18"/>
                <w:szCs w:val="18"/>
              </w:rPr>
              <w:t>Беллинцоны</w:t>
            </w:r>
            <w:proofErr w:type="spellEnd"/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0C7E">
              <w:rPr>
                <w:color w:val="000000"/>
                <w:sz w:val="18"/>
                <w:szCs w:val="18"/>
              </w:rPr>
              <w:t xml:space="preserve">– города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страринных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замков и </w:t>
            </w:r>
            <w:proofErr w:type="gramStart"/>
            <w:r w:rsidRPr="004D0C7E">
              <w:rPr>
                <w:color w:val="000000"/>
                <w:sz w:val="18"/>
                <w:szCs w:val="18"/>
              </w:rPr>
              <w:t>исторических кварталов</w:t>
            </w:r>
            <w:proofErr w:type="gramEnd"/>
            <w:r w:rsidRPr="004D0C7E">
              <w:rPr>
                <w:color w:val="000000"/>
                <w:sz w:val="18"/>
                <w:szCs w:val="18"/>
              </w:rPr>
              <w:t xml:space="preserve"> и курортного города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Лугано</w:t>
            </w:r>
            <w:r w:rsidRPr="004D0C7E">
              <w:rPr>
                <w:color w:val="000000"/>
                <w:sz w:val="18"/>
                <w:szCs w:val="18"/>
              </w:rPr>
              <w:t>. Свободное время. Переезд на ночлег в Швейцарию (~ 200 км).</w:t>
            </w:r>
          </w:p>
        </w:tc>
      </w:tr>
      <w:tr w:rsidR="004D0C7E" w:rsidRPr="004D0C7E" w14:paraId="3C425A6C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1A992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5-й дни: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31E3C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Завтрак. Отправление в </w:t>
            </w:r>
            <w:proofErr w:type="spellStart"/>
            <w:r w:rsidRPr="004D0C7E">
              <w:rPr>
                <w:b/>
                <w:bCs/>
                <w:color w:val="000000"/>
                <w:sz w:val="18"/>
                <w:szCs w:val="18"/>
              </w:rPr>
              <w:t>Веве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- курорт, штаб-квартира компании «Нестле». Прогулка на набережную к памятнику Чарли Чаплину, который провел здесь последние годы своей жизни. Лозанна – курорт. Остановка на живописной набережной города, осмотр музея Олимпийского движения и Олимпийского парка.</w:t>
            </w:r>
          </w:p>
          <w:p w14:paraId="406B8F41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Переезд в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Монтрё</w:t>
            </w:r>
            <w:r w:rsidRPr="004D0C7E">
              <w:rPr>
                <w:color w:val="000000"/>
                <w:sz w:val="18"/>
                <w:szCs w:val="18"/>
              </w:rPr>
              <w:t>. Монтрё – уникальный курорт, где черпали вдохновение Руссо, Стравинский, Владимир Набоков и другие. Прогулка по набережной курорта. Свободное время.</w:t>
            </w:r>
          </w:p>
          <w:p w14:paraId="796397F0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Для желающих экскурсия в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Женеву </w:t>
            </w:r>
            <w:r w:rsidRPr="004D0C7E">
              <w:rPr>
                <w:color w:val="000000"/>
                <w:sz w:val="18"/>
                <w:szCs w:val="18"/>
              </w:rPr>
              <w:t xml:space="preserve">(~ 120 км) за дополнительную плату (30 евро). Женева – центр международной дипломатии, вторая столица ООН. Обзорная экскурсия по городу: район международных организаций, мавзолей герцога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Брауншвейгского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>, набережная Женевского озера с Женевским фонтаном и цветочными часами, Стена Реформации, площадь Бург де Фур, ратуша и др.  Свободное время. </w:t>
            </w:r>
          </w:p>
          <w:p w14:paraId="7CC8BE88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Переезд на ночлег в отель (~ 200 км).</w:t>
            </w:r>
          </w:p>
        </w:tc>
      </w:tr>
      <w:tr w:rsidR="004D0C7E" w:rsidRPr="004D0C7E" w14:paraId="33474843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3B42E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6-й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42579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Завтрак.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Перезд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в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Берн (</w:t>
            </w:r>
            <w:r w:rsidRPr="004D0C7E">
              <w:rPr>
                <w:color w:val="000000"/>
                <w:sz w:val="18"/>
                <w:szCs w:val="18"/>
              </w:rPr>
              <w:t>~ 60 км) – столицу Швейцарской конфедерации. Экскурсия по старому городу: Часовая башня, кафедральный собор, Ратуша, Федеральный дворец, скульптурные фонтаны и др. </w:t>
            </w:r>
          </w:p>
          <w:p w14:paraId="43CE67DA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Свободное время либо выездная экскурсия в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Люцерн (25 евро) (</w:t>
            </w:r>
            <w:r w:rsidRPr="004D0C7E">
              <w:rPr>
                <w:color w:val="000000"/>
                <w:sz w:val="18"/>
                <w:szCs w:val="18"/>
              </w:rPr>
              <w:t>~ 100 км)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0C7E">
              <w:rPr>
                <w:color w:val="000000"/>
                <w:sz w:val="18"/>
                <w:szCs w:val="18"/>
              </w:rPr>
              <w:t xml:space="preserve">- сердце центральной Швейцарии. Город живописно расположен на берегу озера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Фирвальдштетзее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(озера четырех кантонов) и реки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Ройс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. Обзорная экскурсия включает осмотр старой части города, мостов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Каппельбрюке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(самый древний деревянный мост в Европе) и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Шпрейербрюке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, церкви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Езуитов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и памятника «Умирающий лев». Свободное время. </w:t>
            </w:r>
          </w:p>
          <w:p w14:paraId="6072E851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Переезд на ночлег в транзитный отель (~ 130 км).</w:t>
            </w:r>
          </w:p>
        </w:tc>
      </w:tr>
      <w:tr w:rsidR="004D0C7E" w:rsidRPr="004D0C7E" w14:paraId="55677937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C0E34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7-й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9AEE3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Завтрак. Экскурсия в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 Цюрих </w:t>
            </w:r>
            <w:r w:rsidRPr="004D0C7E">
              <w:rPr>
                <w:color w:val="000000"/>
                <w:sz w:val="18"/>
                <w:szCs w:val="18"/>
              </w:rPr>
              <w:t xml:space="preserve">– самый большой город Швейцарии, ее экономическая столица, город банков и банкиров.  Обзорная пешеходная экскурсия по старой части города: Собор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Гроссмюнстер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, Винная площадь, холм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Линдерхоф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, собор Святого Петра, церковь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Фраумюстер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. улица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Банхофштрассе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>. Свободное время. </w:t>
            </w:r>
          </w:p>
          <w:p w14:paraId="4FA73E0A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Переезд на Рейнский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водопад Шаффхаузен (</w:t>
            </w:r>
            <w:r w:rsidRPr="004D0C7E">
              <w:rPr>
                <w:color w:val="000000"/>
                <w:sz w:val="18"/>
                <w:szCs w:val="18"/>
              </w:rPr>
              <w:t>~ 50 км)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4D0C7E">
              <w:rPr>
                <w:color w:val="000000"/>
                <w:sz w:val="18"/>
                <w:szCs w:val="18"/>
              </w:rPr>
              <w:t>является самым мощным водопадом Европы, расположен всего в нескольких километрах от Боденского озера и считается одной из главных достопримечательностей этого региона.  </w:t>
            </w:r>
          </w:p>
          <w:p w14:paraId="5E03DDF9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Выезд в Вадуц </w:t>
            </w:r>
            <w:proofErr w:type="gramStart"/>
            <w:r w:rsidRPr="004D0C7E">
              <w:rPr>
                <w:color w:val="000000"/>
                <w:sz w:val="18"/>
                <w:szCs w:val="18"/>
              </w:rPr>
              <w:t>-  столицу</w:t>
            </w:r>
            <w:proofErr w:type="gramEnd"/>
            <w:r w:rsidRPr="004D0C7E">
              <w:rPr>
                <w:color w:val="000000"/>
                <w:sz w:val="18"/>
                <w:szCs w:val="18"/>
              </w:rPr>
              <w:t xml:space="preserve"> княжества </w:t>
            </w:r>
            <w:r w:rsidRPr="004D0C7E">
              <w:rPr>
                <w:b/>
                <w:bCs/>
                <w:color w:val="000000"/>
                <w:sz w:val="18"/>
                <w:szCs w:val="18"/>
              </w:rPr>
              <w:t>Лихтенштейн</w:t>
            </w:r>
            <w:r w:rsidRPr="004D0C7E">
              <w:rPr>
                <w:color w:val="000000"/>
                <w:sz w:val="18"/>
                <w:szCs w:val="18"/>
              </w:rPr>
              <w:t xml:space="preserve">. (~ 150 </w:t>
            </w:r>
            <w:proofErr w:type="gramStart"/>
            <w:r w:rsidRPr="004D0C7E">
              <w:rPr>
                <w:color w:val="000000"/>
                <w:sz w:val="18"/>
                <w:szCs w:val="18"/>
              </w:rPr>
              <w:t>км)  Нетронутые</w:t>
            </w:r>
            <w:proofErr w:type="gramEnd"/>
            <w:r w:rsidRPr="004D0C7E">
              <w:rPr>
                <w:color w:val="000000"/>
                <w:sz w:val="18"/>
                <w:szCs w:val="18"/>
              </w:rPr>
              <w:t xml:space="preserve"> Тирольские Альпы и долина Рейна, создают неповторимый облик этой маленькой и богатой страны.  Прогулка по улице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Штадтле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 xml:space="preserve"> – главной улице Вадуца и   внешний осмотр замка княжеской семьи (известен с XIV века), который нависает над городом.  Свободное время. Переезд на ночлег на территории Италии (~ 300 км).</w:t>
            </w:r>
          </w:p>
        </w:tc>
      </w:tr>
      <w:tr w:rsidR="004D0C7E" w:rsidRPr="004D0C7E" w14:paraId="6F769C1A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21210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8-й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BDCE8" w14:textId="77777777" w:rsidR="004D0C7E" w:rsidRPr="004D0C7E" w:rsidRDefault="004D0C7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Завтрак. Переезд в </w:t>
            </w:r>
            <w:proofErr w:type="gramStart"/>
            <w:r w:rsidRPr="004D0C7E">
              <w:rPr>
                <w:b/>
                <w:bCs/>
                <w:color w:val="000000"/>
                <w:sz w:val="18"/>
                <w:szCs w:val="18"/>
              </w:rPr>
              <w:t>Зальцбург(</w:t>
            </w:r>
            <w:proofErr w:type="gramEnd"/>
            <w:r w:rsidRPr="004D0C7E">
              <w:rPr>
                <w:color w:val="000000"/>
                <w:sz w:val="18"/>
                <w:szCs w:val="18"/>
              </w:rPr>
              <w:t xml:space="preserve">~ 300 км). По прибытию - пешеходная экскурсия по центру города (~1,5 часа): сад и дворец Мирабель, крепость </w:t>
            </w:r>
            <w:proofErr w:type="spellStart"/>
            <w:r w:rsidRPr="004D0C7E">
              <w:rPr>
                <w:color w:val="000000"/>
                <w:sz w:val="18"/>
                <w:szCs w:val="18"/>
              </w:rPr>
              <w:t>Хоэнзальцбург</w:t>
            </w:r>
            <w:proofErr w:type="spellEnd"/>
            <w:r w:rsidRPr="004D0C7E">
              <w:rPr>
                <w:color w:val="000000"/>
                <w:sz w:val="18"/>
                <w:szCs w:val="18"/>
              </w:rPr>
              <w:t>, церковь св. Петра, дом Моцарта... Свободное время. Переезд на ночлег в транзитный отель (~ 500 км).</w:t>
            </w:r>
          </w:p>
        </w:tc>
      </w:tr>
      <w:tr w:rsidR="004D0C7E" w:rsidRPr="004D0C7E" w14:paraId="0284169D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F79E5" w14:textId="77777777" w:rsidR="004D0C7E" w:rsidRPr="004D0C7E" w:rsidRDefault="004D0C7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9-й день: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4281F" w14:textId="77777777" w:rsidR="004D0C7E" w:rsidRPr="004D0C7E" w:rsidRDefault="004D0C7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4D0C7E">
              <w:rPr>
                <w:color w:val="000000"/>
                <w:sz w:val="18"/>
                <w:szCs w:val="18"/>
              </w:rPr>
              <w:t>Завтрак. Выезд в Минск. Транзит по Польше и Беларуси (~ 1000 км). Прибытие поздно вечером или ночью.</w:t>
            </w:r>
          </w:p>
        </w:tc>
      </w:tr>
    </w:tbl>
    <w:p w14:paraId="20644759" w14:textId="77777777" w:rsidR="004D0C7E" w:rsidRPr="004D0C7E" w:rsidRDefault="004D0C7E" w:rsidP="004D0C7E">
      <w:pPr>
        <w:pStyle w:val="ad"/>
        <w:spacing w:before="0" w:beforeAutospacing="0" w:after="0" w:afterAutospacing="0"/>
        <w:ind w:right="453" w:firstLine="567"/>
        <w:jc w:val="center"/>
        <w:rPr>
          <w:sz w:val="22"/>
          <w:szCs w:val="22"/>
        </w:rPr>
      </w:pPr>
      <w:r w:rsidRPr="004D0C7E">
        <w:rPr>
          <w:b/>
          <w:bCs/>
          <w:color w:val="000000"/>
          <w:sz w:val="18"/>
          <w:szCs w:val="18"/>
        </w:rPr>
        <w:t>Все факультативные экскурсии осуществляются при наличии не менее 20 желающих.</w:t>
      </w:r>
    </w:p>
    <w:p w14:paraId="4211F1A8" w14:textId="77777777" w:rsidR="004D0C7E" w:rsidRPr="004D0C7E" w:rsidRDefault="004D0C7E" w:rsidP="004D0C7E">
      <w:pPr>
        <w:rPr>
          <w:sz w:val="22"/>
          <w:szCs w:val="22"/>
        </w:rPr>
      </w:pPr>
    </w:p>
    <w:p w14:paraId="4570A015" w14:textId="77777777" w:rsidR="004D0C7E" w:rsidRPr="004D0C7E" w:rsidRDefault="004D0C7E" w:rsidP="004D0C7E">
      <w:pPr>
        <w:pStyle w:val="ad"/>
        <w:spacing w:before="0" w:beforeAutospacing="0" w:after="0" w:afterAutospacing="0"/>
        <w:ind w:right="453" w:firstLine="567"/>
        <w:jc w:val="center"/>
        <w:rPr>
          <w:sz w:val="22"/>
          <w:szCs w:val="22"/>
        </w:rPr>
      </w:pPr>
      <w:r w:rsidRPr="004D0C7E">
        <w:rPr>
          <w:b/>
          <w:bCs/>
          <w:color w:val="000000"/>
          <w:sz w:val="22"/>
          <w:szCs w:val="22"/>
        </w:rPr>
        <w:t>Стоимость тура: 745 евро*</w:t>
      </w:r>
    </w:p>
    <w:p w14:paraId="0CBA2E9B" w14:textId="77777777" w:rsidR="004D0C7E" w:rsidRPr="004D0C7E" w:rsidRDefault="004D0C7E" w:rsidP="004D0C7E">
      <w:pPr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5359"/>
      </w:tblGrid>
      <w:tr w:rsidR="004D0C7E" w:rsidRPr="004D0C7E" w14:paraId="2884E1E8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9AB624" w14:textId="77777777" w:rsidR="004D0C7E" w:rsidRPr="004D0C7E" w:rsidRDefault="004D0C7E">
            <w:pPr>
              <w:pStyle w:val="ad"/>
              <w:spacing w:before="0" w:beforeAutospacing="0" w:after="0" w:afterAutospacing="0"/>
              <w:ind w:right="-33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В СТОИМОСТЬ ВКЛЮЧЕНО: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4A6802" w14:textId="77777777" w:rsidR="004D0C7E" w:rsidRPr="004D0C7E" w:rsidRDefault="004D0C7E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4D0C7E">
              <w:rPr>
                <w:b/>
                <w:bCs/>
                <w:color w:val="000000"/>
                <w:sz w:val="18"/>
                <w:szCs w:val="18"/>
              </w:rPr>
              <w:t>В СТОИМОСТЬ НЕ ВКЛЮЧЕНО:</w:t>
            </w:r>
          </w:p>
        </w:tc>
      </w:tr>
      <w:tr w:rsidR="004D0C7E" w:rsidRPr="004D0C7E" w14:paraId="0A533386" w14:textId="77777777" w:rsidTr="004D0C7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3835" w14:textId="77777777" w:rsidR="004D0C7E" w:rsidRPr="004D0C7E" w:rsidRDefault="004D0C7E" w:rsidP="004D0C7E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проезд комфортабельным автобусом</w:t>
            </w:r>
          </w:p>
          <w:p w14:paraId="51080233" w14:textId="77777777" w:rsidR="004D0C7E" w:rsidRPr="004D0C7E" w:rsidRDefault="004D0C7E" w:rsidP="004D0C7E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 6 ночлегов в отелях**-*** c завтраком</w:t>
            </w:r>
          </w:p>
          <w:p w14:paraId="3B493A2A" w14:textId="77777777" w:rsidR="004D0C7E" w:rsidRPr="004D0C7E" w:rsidRDefault="004D0C7E" w:rsidP="004D0C7E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экскурсионное обслуживание по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93CB8" w14:textId="77777777" w:rsidR="004D0C7E" w:rsidRPr="004D0C7E" w:rsidRDefault="004D0C7E" w:rsidP="004D0C7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387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4D0C7E">
              <w:rPr>
                <w:b/>
                <w:bCs/>
                <w:color w:val="000000"/>
                <w:sz w:val="16"/>
                <w:szCs w:val="16"/>
              </w:rPr>
              <w:t xml:space="preserve">туристическая </w:t>
            </w:r>
            <w:proofErr w:type="gramStart"/>
            <w:r w:rsidRPr="004D0C7E">
              <w:rPr>
                <w:b/>
                <w:bCs/>
                <w:color w:val="000000"/>
                <w:sz w:val="16"/>
                <w:szCs w:val="16"/>
              </w:rPr>
              <w:t>услуга  250</w:t>
            </w:r>
            <w:proofErr w:type="gramEnd"/>
            <w:r w:rsidRPr="004D0C7E">
              <w:rPr>
                <w:b/>
                <w:bCs/>
                <w:color w:val="000000"/>
                <w:sz w:val="16"/>
                <w:szCs w:val="16"/>
              </w:rPr>
              <w:t xml:space="preserve"> рублей;</w:t>
            </w:r>
          </w:p>
          <w:p w14:paraId="2BAB220E" w14:textId="77777777" w:rsidR="004D0C7E" w:rsidRPr="004D0C7E" w:rsidRDefault="004D0C7E" w:rsidP="004D0C7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387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виза;</w:t>
            </w:r>
          </w:p>
          <w:p w14:paraId="5F464A4E" w14:textId="77777777" w:rsidR="004D0C7E" w:rsidRPr="004D0C7E" w:rsidRDefault="004D0C7E" w:rsidP="004D0C7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387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медицинская страховка;</w:t>
            </w:r>
          </w:p>
          <w:p w14:paraId="269D6D4D" w14:textId="77777777" w:rsidR="004D0C7E" w:rsidRPr="004D0C7E" w:rsidRDefault="004D0C7E" w:rsidP="004D0C7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387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факультативные экскурсии; </w:t>
            </w:r>
          </w:p>
          <w:p w14:paraId="0076EA15" w14:textId="77777777" w:rsidR="004D0C7E" w:rsidRPr="004D0C7E" w:rsidRDefault="004D0C7E" w:rsidP="004D0C7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387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>оплата городского налога в отелях по программе от 0,5 до 3 €</w:t>
            </w:r>
          </w:p>
          <w:p w14:paraId="6CFEE990" w14:textId="77777777" w:rsidR="004D0C7E" w:rsidRPr="004D0C7E" w:rsidRDefault="004D0C7E" w:rsidP="004D0C7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387"/>
              <w:textAlignment w:val="baseline"/>
              <w:rPr>
                <w:color w:val="000000"/>
                <w:sz w:val="16"/>
                <w:szCs w:val="16"/>
              </w:rPr>
            </w:pPr>
            <w:r w:rsidRPr="004D0C7E">
              <w:rPr>
                <w:color w:val="000000"/>
                <w:sz w:val="18"/>
                <w:szCs w:val="18"/>
              </w:rPr>
              <w:t xml:space="preserve">аренда лингафонов с </w:t>
            </w:r>
            <w:proofErr w:type="gramStart"/>
            <w:r w:rsidRPr="004D0C7E">
              <w:rPr>
                <w:color w:val="000000"/>
                <w:sz w:val="18"/>
                <w:szCs w:val="18"/>
              </w:rPr>
              <w:t>наушниками  2</w:t>
            </w:r>
            <w:proofErr w:type="gramEnd"/>
            <w:r w:rsidRPr="004D0C7E">
              <w:rPr>
                <w:color w:val="000000"/>
                <w:sz w:val="18"/>
                <w:szCs w:val="18"/>
              </w:rPr>
              <w:t xml:space="preserve"> евро в день.</w:t>
            </w:r>
          </w:p>
        </w:tc>
      </w:tr>
    </w:tbl>
    <w:p w14:paraId="0E9192B2" w14:textId="34EC6496" w:rsidR="00554AF0" w:rsidRPr="004D0C7E" w:rsidRDefault="00554AF0" w:rsidP="004D0C7E">
      <w:pPr>
        <w:pStyle w:val="1"/>
        <w:rPr>
          <w:rFonts w:ascii="Georgia" w:hAnsi="Georgia"/>
          <w:sz w:val="18"/>
          <w:szCs w:val="18"/>
        </w:rPr>
      </w:pPr>
    </w:p>
    <w:sectPr w:rsidR="00554AF0" w:rsidRPr="004D0C7E" w:rsidSect="00554AF0">
      <w:pgSz w:w="11906" w:h="16838"/>
      <w:pgMar w:top="284" w:right="624" w:bottom="0" w:left="45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D2A4" w14:textId="77777777" w:rsidR="003C6B80" w:rsidRDefault="003C6B80">
      <w:r>
        <w:separator/>
      </w:r>
    </w:p>
  </w:endnote>
  <w:endnote w:type="continuationSeparator" w:id="0">
    <w:p w14:paraId="5387B0B3" w14:textId="77777777" w:rsidR="003C6B80" w:rsidRDefault="003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BDBD" w14:textId="77777777" w:rsidR="003C6B80" w:rsidRDefault="003C6B80">
      <w:r>
        <w:separator/>
      </w:r>
    </w:p>
  </w:footnote>
  <w:footnote w:type="continuationSeparator" w:id="0">
    <w:p w14:paraId="4A43453D" w14:textId="77777777" w:rsidR="003C6B80" w:rsidRDefault="003C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AFE"/>
    <w:multiLevelType w:val="multilevel"/>
    <w:tmpl w:val="35B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B1439"/>
    <w:multiLevelType w:val="multilevel"/>
    <w:tmpl w:val="35B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0FF7"/>
    <w:multiLevelType w:val="hybridMultilevel"/>
    <w:tmpl w:val="52A6050A"/>
    <w:lvl w:ilvl="0" w:tplc="89FAE7AA">
      <w:start w:val="1"/>
      <w:numFmt w:val="bullet"/>
      <w:lvlText w:val=""/>
      <w:lvlJc w:val="left"/>
      <w:pPr>
        <w:tabs>
          <w:tab w:val="num" w:pos="907"/>
        </w:tabs>
        <w:ind w:left="964" w:hanging="397"/>
      </w:pPr>
      <w:rPr>
        <w:rFonts w:ascii="Symbol" w:hAnsi="Symbol" w:hint="default"/>
        <w:color w:val="auto"/>
        <w:spacing w:val="0"/>
        <w:position w:val="0"/>
        <w:effect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5DEA"/>
    <w:multiLevelType w:val="multilevel"/>
    <w:tmpl w:val="35B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F1FBD"/>
    <w:multiLevelType w:val="singleLevel"/>
    <w:tmpl w:val="BA82A8BC"/>
    <w:lvl w:ilvl="0">
      <w:start w:val="1"/>
      <w:numFmt w:val="bullet"/>
      <w:pStyle w:val="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24353A"/>
    <w:multiLevelType w:val="hybridMultilevel"/>
    <w:tmpl w:val="EDA6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648BA"/>
    <w:multiLevelType w:val="multilevel"/>
    <w:tmpl w:val="35B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34DB7"/>
    <w:multiLevelType w:val="hybridMultilevel"/>
    <w:tmpl w:val="59BE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516B2"/>
    <w:multiLevelType w:val="hybridMultilevel"/>
    <w:tmpl w:val="94E4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2C8E"/>
    <w:multiLevelType w:val="multilevel"/>
    <w:tmpl w:val="F43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52B2E"/>
    <w:multiLevelType w:val="multilevel"/>
    <w:tmpl w:val="98A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05"/>
    <w:rsid w:val="00014D36"/>
    <w:rsid w:val="00017FFD"/>
    <w:rsid w:val="000247B1"/>
    <w:rsid w:val="0002570C"/>
    <w:rsid w:val="000311FD"/>
    <w:rsid w:val="000443FC"/>
    <w:rsid w:val="00074AE5"/>
    <w:rsid w:val="00076B6E"/>
    <w:rsid w:val="0008268B"/>
    <w:rsid w:val="00083C54"/>
    <w:rsid w:val="0009346A"/>
    <w:rsid w:val="000A1FA5"/>
    <w:rsid w:val="000B565B"/>
    <w:rsid w:val="000C23B0"/>
    <w:rsid w:val="000D40BF"/>
    <w:rsid w:val="000E1586"/>
    <w:rsid w:val="000E47B7"/>
    <w:rsid w:val="000E63AE"/>
    <w:rsid w:val="000F0178"/>
    <w:rsid w:val="001012DC"/>
    <w:rsid w:val="00103BA4"/>
    <w:rsid w:val="00107C2D"/>
    <w:rsid w:val="00114893"/>
    <w:rsid w:val="00115B94"/>
    <w:rsid w:val="00117FF9"/>
    <w:rsid w:val="0012558B"/>
    <w:rsid w:val="001336C5"/>
    <w:rsid w:val="00142316"/>
    <w:rsid w:val="00171551"/>
    <w:rsid w:val="00171588"/>
    <w:rsid w:val="00186B68"/>
    <w:rsid w:val="00186F10"/>
    <w:rsid w:val="00187313"/>
    <w:rsid w:val="00187F9B"/>
    <w:rsid w:val="0019555B"/>
    <w:rsid w:val="00197B6A"/>
    <w:rsid w:val="001A1C7A"/>
    <w:rsid w:val="001A61D0"/>
    <w:rsid w:val="001A6339"/>
    <w:rsid w:val="001A7A70"/>
    <w:rsid w:val="001B06C6"/>
    <w:rsid w:val="001C0D6D"/>
    <w:rsid w:val="001C4237"/>
    <w:rsid w:val="001D4869"/>
    <w:rsid w:val="001E2971"/>
    <w:rsid w:val="001E32C1"/>
    <w:rsid w:val="002061C9"/>
    <w:rsid w:val="00207E90"/>
    <w:rsid w:val="00226175"/>
    <w:rsid w:val="002457F8"/>
    <w:rsid w:val="002458D2"/>
    <w:rsid w:val="00252BAD"/>
    <w:rsid w:val="00254EBA"/>
    <w:rsid w:val="002603CF"/>
    <w:rsid w:val="00263439"/>
    <w:rsid w:val="00265334"/>
    <w:rsid w:val="002874FB"/>
    <w:rsid w:val="0029044F"/>
    <w:rsid w:val="002A10C1"/>
    <w:rsid w:val="002A3BEB"/>
    <w:rsid w:val="002B0519"/>
    <w:rsid w:val="002B3CE9"/>
    <w:rsid w:val="002B405B"/>
    <w:rsid w:val="002C12EF"/>
    <w:rsid w:val="002D07B5"/>
    <w:rsid w:val="002D786A"/>
    <w:rsid w:val="002E3879"/>
    <w:rsid w:val="002E4904"/>
    <w:rsid w:val="002F4954"/>
    <w:rsid w:val="00305584"/>
    <w:rsid w:val="0030577D"/>
    <w:rsid w:val="00321CD8"/>
    <w:rsid w:val="003228B7"/>
    <w:rsid w:val="003262ED"/>
    <w:rsid w:val="003433E7"/>
    <w:rsid w:val="00350305"/>
    <w:rsid w:val="003548D0"/>
    <w:rsid w:val="0036299B"/>
    <w:rsid w:val="00370D69"/>
    <w:rsid w:val="0037559B"/>
    <w:rsid w:val="003828D6"/>
    <w:rsid w:val="00387CCB"/>
    <w:rsid w:val="003A333B"/>
    <w:rsid w:val="003A33F9"/>
    <w:rsid w:val="003B6E6D"/>
    <w:rsid w:val="003C4611"/>
    <w:rsid w:val="003C6B80"/>
    <w:rsid w:val="00402D26"/>
    <w:rsid w:val="00404D0A"/>
    <w:rsid w:val="00407AD5"/>
    <w:rsid w:val="00426552"/>
    <w:rsid w:val="00440F68"/>
    <w:rsid w:val="00451591"/>
    <w:rsid w:val="004556EC"/>
    <w:rsid w:val="004659F2"/>
    <w:rsid w:val="00465EBA"/>
    <w:rsid w:val="00480904"/>
    <w:rsid w:val="004915CF"/>
    <w:rsid w:val="00495097"/>
    <w:rsid w:val="00495B9C"/>
    <w:rsid w:val="004A24B6"/>
    <w:rsid w:val="004A671E"/>
    <w:rsid w:val="004C5647"/>
    <w:rsid w:val="004D0C7E"/>
    <w:rsid w:val="004E2384"/>
    <w:rsid w:val="004E2389"/>
    <w:rsid w:val="00512074"/>
    <w:rsid w:val="0052760C"/>
    <w:rsid w:val="00535E31"/>
    <w:rsid w:val="00545619"/>
    <w:rsid w:val="00545F41"/>
    <w:rsid w:val="00547469"/>
    <w:rsid w:val="00554AF0"/>
    <w:rsid w:val="0056554F"/>
    <w:rsid w:val="00566F24"/>
    <w:rsid w:val="00567CAE"/>
    <w:rsid w:val="00573ED9"/>
    <w:rsid w:val="00582B25"/>
    <w:rsid w:val="005838FE"/>
    <w:rsid w:val="00586A71"/>
    <w:rsid w:val="005A1E43"/>
    <w:rsid w:val="005C268E"/>
    <w:rsid w:val="005E0306"/>
    <w:rsid w:val="005E4ABA"/>
    <w:rsid w:val="00603FE4"/>
    <w:rsid w:val="00605B47"/>
    <w:rsid w:val="00611A4A"/>
    <w:rsid w:val="00622405"/>
    <w:rsid w:val="006250D6"/>
    <w:rsid w:val="0063763B"/>
    <w:rsid w:val="00637CB4"/>
    <w:rsid w:val="006465C9"/>
    <w:rsid w:val="00661C27"/>
    <w:rsid w:val="00664CC4"/>
    <w:rsid w:val="00667841"/>
    <w:rsid w:val="00687E8A"/>
    <w:rsid w:val="0069035F"/>
    <w:rsid w:val="006A3ABC"/>
    <w:rsid w:val="006B2433"/>
    <w:rsid w:val="006C2F9C"/>
    <w:rsid w:val="006E2024"/>
    <w:rsid w:val="00712998"/>
    <w:rsid w:val="007242B1"/>
    <w:rsid w:val="0072535B"/>
    <w:rsid w:val="00730E84"/>
    <w:rsid w:val="00742CB7"/>
    <w:rsid w:val="00747568"/>
    <w:rsid w:val="0074790C"/>
    <w:rsid w:val="00751C05"/>
    <w:rsid w:val="0075661F"/>
    <w:rsid w:val="00774C66"/>
    <w:rsid w:val="007758E4"/>
    <w:rsid w:val="00782676"/>
    <w:rsid w:val="007850F3"/>
    <w:rsid w:val="007900C6"/>
    <w:rsid w:val="007964EC"/>
    <w:rsid w:val="007A14D3"/>
    <w:rsid w:val="007B69DA"/>
    <w:rsid w:val="007B75E0"/>
    <w:rsid w:val="007C5225"/>
    <w:rsid w:val="007C6F0B"/>
    <w:rsid w:val="007D752B"/>
    <w:rsid w:val="007E3052"/>
    <w:rsid w:val="007F1052"/>
    <w:rsid w:val="007F1601"/>
    <w:rsid w:val="008063F3"/>
    <w:rsid w:val="0082465B"/>
    <w:rsid w:val="00832041"/>
    <w:rsid w:val="00837AFE"/>
    <w:rsid w:val="00847833"/>
    <w:rsid w:val="0085195D"/>
    <w:rsid w:val="00853461"/>
    <w:rsid w:val="0085572E"/>
    <w:rsid w:val="00857BC6"/>
    <w:rsid w:val="008805D6"/>
    <w:rsid w:val="008866A0"/>
    <w:rsid w:val="008940BF"/>
    <w:rsid w:val="00895559"/>
    <w:rsid w:val="008A1689"/>
    <w:rsid w:val="008A386D"/>
    <w:rsid w:val="008A6AE8"/>
    <w:rsid w:val="008B1584"/>
    <w:rsid w:val="008B676F"/>
    <w:rsid w:val="008D5B01"/>
    <w:rsid w:val="008D6C47"/>
    <w:rsid w:val="008D7393"/>
    <w:rsid w:val="00907DFF"/>
    <w:rsid w:val="009176D7"/>
    <w:rsid w:val="00946977"/>
    <w:rsid w:val="009529BE"/>
    <w:rsid w:val="00954530"/>
    <w:rsid w:val="0097102B"/>
    <w:rsid w:val="00972750"/>
    <w:rsid w:val="009738D1"/>
    <w:rsid w:val="009745DE"/>
    <w:rsid w:val="0098633D"/>
    <w:rsid w:val="009A68FF"/>
    <w:rsid w:val="009B38AA"/>
    <w:rsid w:val="009C34A2"/>
    <w:rsid w:val="009C4AC7"/>
    <w:rsid w:val="009C599A"/>
    <w:rsid w:val="009D51D7"/>
    <w:rsid w:val="009E2383"/>
    <w:rsid w:val="009F3E62"/>
    <w:rsid w:val="009F5BFC"/>
    <w:rsid w:val="00A03A92"/>
    <w:rsid w:val="00A22C6A"/>
    <w:rsid w:val="00A30435"/>
    <w:rsid w:val="00A45DD3"/>
    <w:rsid w:val="00A46B7E"/>
    <w:rsid w:val="00A84100"/>
    <w:rsid w:val="00AA3CD9"/>
    <w:rsid w:val="00AA40A7"/>
    <w:rsid w:val="00AA6887"/>
    <w:rsid w:val="00AC39A1"/>
    <w:rsid w:val="00AD2224"/>
    <w:rsid w:val="00AD3C29"/>
    <w:rsid w:val="00AF5230"/>
    <w:rsid w:val="00B05F7D"/>
    <w:rsid w:val="00B060F1"/>
    <w:rsid w:val="00B145D4"/>
    <w:rsid w:val="00B15FE8"/>
    <w:rsid w:val="00B263EA"/>
    <w:rsid w:val="00B27E15"/>
    <w:rsid w:val="00B31CB6"/>
    <w:rsid w:val="00B34120"/>
    <w:rsid w:val="00B56146"/>
    <w:rsid w:val="00B57836"/>
    <w:rsid w:val="00B60295"/>
    <w:rsid w:val="00B74479"/>
    <w:rsid w:val="00B936EE"/>
    <w:rsid w:val="00BA4791"/>
    <w:rsid w:val="00BA764F"/>
    <w:rsid w:val="00BC046D"/>
    <w:rsid w:val="00BC4678"/>
    <w:rsid w:val="00BE2072"/>
    <w:rsid w:val="00BE5D8B"/>
    <w:rsid w:val="00BE7274"/>
    <w:rsid w:val="00BE73FC"/>
    <w:rsid w:val="00BF2874"/>
    <w:rsid w:val="00BF4072"/>
    <w:rsid w:val="00C10E65"/>
    <w:rsid w:val="00C120B4"/>
    <w:rsid w:val="00C4253C"/>
    <w:rsid w:val="00C433E3"/>
    <w:rsid w:val="00C50B14"/>
    <w:rsid w:val="00C55DDE"/>
    <w:rsid w:val="00C8020D"/>
    <w:rsid w:val="00C928C6"/>
    <w:rsid w:val="00CA0153"/>
    <w:rsid w:val="00CA64D8"/>
    <w:rsid w:val="00CA7BE9"/>
    <w:rsid w:val="00CC5E9F"/>
    <w:rsid w:val="00CD1264"/>
    <w:rsid w:val="00CD6529"/>
    <w:rsid w:val="00CE26E9"/>
    <w:rsid w:val="00CF74D0"/>
    <w:rsid w:val="00D13B8A"/>
    <w:rsid w:val="00D21EA0"/>
    <w:rsid w:val="00D372B2"/>
    <w:rsid w:val="00D526BA"/>
    <w:rsid w:val="00D575FD"/>
    <w:rsid w:val="00D57DC1"/>
    <w:rsid w:val="00D60CD7"/>
    <w:rsid w:val="00D64EAD"/>
    <w:rsid w:val="00D801D5"/>
    <w:rsid w:val="00D813E2"/>
    <w:rsid w:val="00D91D64"/>
    <w:rsid w:val="00D94185"/>
    <w:rsid w:val="00D951E2"/>
    <w:rsid w:val="00D968BA"/>
    <w:rsid w:val="00D97D58"/>
    <w:rsid w:val="00DA3BCB"/>
    <w:rsid w:val="00DA72D0"/>
    <w:rsid w:val="00DC11D6"/>
    <w:rsid w:val="00DC3A4A"/>
    <w:rsid w:val="00DD079C"/>
    <w:rsid w:val="00DD351B"/>
    <w:rsid w:val="00DF1E3A"/>
    <w:rsid w:val="00DF7ECD"/>
    <w:rsid w:val="00E0626D"/>
    <w:rsid w:val="00E1151E"/>
    <w:rsid w:val="00E178D4"/>
    <w:rsid w:val="00E33F4F"/>
    <w:rsid w:val="00E51C1E"/>
    <w:rsid w:val="00E610B2"/>
    <w:rsid w:val="00E62006"/>
    <w:rsid w:val="00E722D0"/>
    <w:rsid w:val="00E77DAE"/>
    <w:rsid w:val="00E80BFF"/>
    <w:rsid w:val="00E8201C"/>
    <w:rsid w:val="00E827CE"/>
    <w:rsid w:val="00E839C2"/>
    <w:rsid w:val="00E86CC8"/>
    <w:rsid w:val="00E873B9"/>
    <w:rsid w:val="00E96799"/>
    <w:rsid w:val="00EC32FE"/>
    <w:rsid w:val="00EE10A3"/>
    <w:rsid w:val="00EE6FDD"/>
    <w:rsid w:val="00EF0455"/>
    <w:rsid w:val="00EF35C5"/>
    <w:rsid w:val="00EF6BDC"/>
    <w:rsid w:val="00F02288"/>
    <w:rsid w:val="00F0385B"/>
    <w:rsid w:val="00F13C14"/>
    <w:rsid w:val="00F32232"/>
    <w:rsid w:val="00F3779F"/>
    <w:rsid w:val="00F37AB6"/>
    <w:rsid w:val="00F4184E"/>
    <w:rsid w:val="00F465FE"/>
    <w:rsid w:val="00F51CAE"/>
    <w:rsid w:val="00F56A78"/>
    <w:rsid w:val="00F60221"/>
    <w:rsid w:val="00F64025"/>
    <w:rsid w:val="00F647B8"/>
    <w:rsid w:val="00F6594F"/>
    <w:rsid w:val="00F72E27"/>
    <w:rsid w:val="00F756E0"/>
    <w:rsid w:val="00F80119"/>
    <w:rsid w:val="00F80750"/>
    <w:rsid w:val="00F8164E"/>
    <w:rsid w:val="00F821EB"/>
    <w:rsid w:val="00F8536B"/>
    <w:rsid w:val="00F950B7"/>
    <w:rsid w:val="00F97593"/>
    <w:rsid w:val="00FA561F"/>
    <w:rsid w:val="00FA6720"/>
    <w:rsid w:val="00FB19AC"/>
    <w:rsid w:val="00FC00FA"/>
    <w:rsid w:val="00FC5253"/>
    <w:rsid w:val="00FC5483"/>
    <w:rsid w:val="00FC618E"/>
    <w:rsid w:val="00FD3F30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C48D6"/>
  <w15:docId w15:val="{2DE89C90-054F-42F6-9B04-214DDBFD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60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qFormat/>
    <w:rsid w:val="00AD3C29"/>
    <w:pPr>
      <w:spacing w:after="150"/>
      <w:outlineLvl w:val="2"/>
    </w:pPr>
    <w:rPr>
      <w:rFonts w:ascii="Verdana" w:hAnsi="Verdana"/>
      <w:b/>
      <w:bCs/>
      <w:color w:val="336699"/>
      <w:sz w:val="11"/>
      <w:szCs w:val="11"/>
    </w:rPr>
  </w:style>
  <w:style w:type="paragraph" w:styleId="4">
    <w:name w:val="heading 4"/>
    <w:basedOn w:val="a"/>
    <w:next w:val="a"/>
    <w:link w:val="40"/>
    <w:semiHidden/>
    <w:unhideWhenUsed/>
    <w:qFormat/>
    <w:rsid w:val="007B6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305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350305"/>
    <w:rPr>
      <w:rFonts w:ascii="Bookman Old Style" w:hAnsi="Bookman Old Style"/>
      <w:sz w:val="24"/>
      <w:lang w:val="ru-RU" w:eastAsia="ru-RU" w:bidi="ar-SA"/>
    </w:rPr>
  </w:style>
  <w:style w:type="character" w:styleId="a5">
    <w:name w:val="Hyperlink"/>
    <w:basedOn w:val="a0"/>
    <w:rsid w:val="00350305"/>
    <w:rPr>
      <w:color w:val="0000FF"/>
      <w:u w:val="single"/>
    </w:rPr>
  </w:style>
  <w:style w:type="paragraph" w:styleId="a6">
    <w:name w:val="caption"/>
    <w:basedOn w:val="a"/>
    <w:next w:val="a"/>
    <w:qFormat/>
    <w:rsid w:val="00D968BA"/>
    <w:pPr>
      <w:ind w:right="-256"/>
      <w:jc w:val="center"/>
    </w:pPr>
    <w:rPr>
      <w:b/>
      <w:sz w:val="48"/>
      <w:szCs w:val="20"/>
    </w:rPr>
  </w:style>
  <w:style w:type="paragraph" w:styleId="a7">
    <w:name w:val="Balloon Text"/>
    <w:basedOn w:val="a"/>
    <w:semiHidden/>
    <w:rsid w:val="009176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B565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B565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E1586"/>
    <w:pPr>
      <w:spacing w:after="120"/>
    </w:pPr>
    <w:rPr>
      <w:sz w:val="16"/>
      <w:szCs w:val="16"/>
    </w:rPr>
  </w:style>
  <w:style w:type="table" w:styleId="ab">
    <w:name w:val="Table Grid"/>
    <w:basedOn w:val="a1"/>
    <w:rsid w:val="000E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86B68"/>
    <w:rPr>
      <w:b/>
      <w:bCs/>
    </w:rPr>
  </w:style>
  <w:style w:type="character" w:customStyle="1" w:styleId="a9">
    <w:name w:val="Верхний колонтитул Знак"/>
    <w:basedOn w:val="a0"/>
    <w:link w:val="a8"/>
    <w:rsid w:val="00186B68"/>
    <w:rPr>
      <w:sz w:val="24"/>
      <w:szCs w:val="24"/>
    </w:rPr>
  </w:style>
  <w:style w:type="character" w:customStyle="1" w:styleId="11">
    <w:name w:val="Знак Знак1"/>
    <w:basedOn w:val="a0"/>
    <w:rsid w:val="00186B68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904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basedOn w:val="a0"/>
    <w:rsid w:val="0029044F"/>
  </w:style>
  <w:style w:type="paragraph" w:styleId="ad">
    <w:name w:val="Normal (Web)"/>
    <w:basedOn w:val="a"/>
    <w:uiPriority w:val="99"/>
    <w:unhideWhenUsed/>
    <w:rsid w:val="001A1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0FA"/>
  </w:style>
  <w:style w:type="paragraph" w:customStyle="1" w:styleId="11pt">
    <w:name w:val="Обычный + 11 pt"/>
    <w:aliases w:val="курсив,Перед:  6 пт,Междустр.интервал:  множитель 0,5 ин"/>
    <w:basedOn w:val="a"/>
    <w:rsid w:val="0008268B"/>
    <w:pPr>
      <w:numPr>
        <w:numId w:val="3"/>
      </w:numPr>
      <w:spacing w:before="120"/>
      <w:ind w:right="-142"/>
    </w:pPr>
    <w:rPr>
      <w:i/>
      <w:sz w:val="22"/>
      <w:szCs w:val="22"/>
    </w:rPr>
  </w:style>
  <w:style w:type="paragraph" w:styleId="ae">
    <w:name w:val="List Paragraph"/>
    <w:basedOn w:val="a"/>
    <w:uiPriority w:val="34"/>
    <w:qFormat/>
    <w:rsid w:val="00226175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B69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No Spacing"/>
    <w:uiPriority w:val="1"/>
    <w:qFormat/>
    <w:rsid w:val="007758E4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8478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84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semiHidden/>
    <w:rsid w:val="00D60C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tab-span">
    <w:name w:val="apple-tab-span"/>
    <w:basedOn w:val="a0"/>
    <w:rsid w:val="004D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66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3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10FF4E-20E0-42A9-ADA4-D08AA0E7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Исключительная роскошь в море……</vt:lpstr>
    </vt:vector>
  </TitlesOfParts>
  <Company>MoBIL GROUP</Company>
  <LinksUpToDate>false</LinksUpToDate>
  <CharactersWithSpaces>5192</CharactersWithSpaces>
  <SharedDoc>false</SharedDoc>
  <HLinks>
    <vt:vector size="24" baseType="variant">
      <vt:variant>
        <vt:i4>8192107</vt:i4>
      </vt:variant>
      <vt:variant>
        <vt:i4>9</vt:i4>
      </vt:variant>
      <vt:variant>
        <vt:i4>0</vt:i4>
      </vt:variant>
      <vt:variant>
        <vt:i4>5</vt:i4>
      </vt:variant>
      <vt:variant>
        <vt:lpwstr>http://www.visitestonia.com/ru/object/3565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http://www.visitestonia.com/ru/object/4007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http://www.visitestonia.com/ru/object/2690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http://www.visitestonia.com/ru/object/120279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Исключительная роскошь в море……</dc:title>
  <dc:creator>Admin</dc:creator>
  <cp:lastModifiedBy>Antonina Trofimova</cp:lastModifiedBy>
  <cp:revision>2</cp:revision>
  <cp:lastPrinted>2023-06-13T15:21:00Z</cp:lastPrinted>
  <dcterms:created xsi:type="dcterms:W3CDTF">2025-01-30T06:45:00Z</dcterms:created>
  <dcterms:modified xsi:type="dcterms:W3CDTF">2025-01-30T06:45:00Z</dcterms:modified>
</cp:coreProperties>
</file>